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9D264" w14:textId="77777777" w:rsidR="008E6CBC" w:rsidRPr="002E3B1F" w:rsidRDefault="008E6CBC" w:rsidP="0087359F">
      <w:pPr>
        <w:pStyle w:val="ListParagraph"/>
      </w:pPr>
    </w:p>
    <w:p w14:paraId="2BBA1943" w14:textId="77777777" w:rsidR="008E6CBC" w:rsidRDefault="008E6CBC"/>
    <w:p w14:paraId="1427AD94" w14:textId="4D78BC20" w:rsidR="000633F2" w:rsidRDefault="000633F2" w:rsidP="00BA509C">
      <w:pPr>
        <w:jc w:val="both"/>
      </w:pPr>
      <w:r>
        <w:t xml:space="preserve">Thank you </w:t>
      </w:r>
      <w:r w:rsidR="0011630D">
        <w:t>Chair</w:t>
      </w:r>
      <w:r w:rsidR="00F84971">
        <w:t>.</w:t>
      </w:r>
    </w:p>
    <w:p w14:paraId="248E7F11" w14:textId="0FDAF1EA" w:rsidR="00F77CDB" w:rsidRDefault="008F6599" w:rsidP="00BA509C">
      <w:pPr>
        <w:jc w:val="both"/>
      </w:pPr>
      <w:r>
        <w:t xml:space="preserve">The </w:t>
      </w:r>
      <w:r w:rsidR="009A65BE">
        <w:t>COVID-19</w:t>
      </w:r>
      <w:r>
        <w:t xml:space="preserve"> pandemic</w:t>
      </w:r>
      <w:r w:rsidR="003173BA">
        <w:t xml:space="preserve"> has led to a worldwide disruption</w:t>
      </w:r>
      <w:r w:rsidR="00783BE0">
        <w:t xml:space="preserve"> </w:t>
      </w:r>
      <w:r w:rsidR="00D24F1D">
        <w:t>i</w:t>
      </w:r>
      <w:r w:rsidR="00783BE0">
        <w:t xml:space="preserve">n all </w:t>
      </w:r>
      <w:r w:rsidR="005364B8">
        <w:t>spheres</w:t>
      </w:r>
      <w:r w:rsidR="00783BE0">
        <w:t xml:space="preserve"> of life</w:t>
      </w:r>
      <w:r w:rsidR="000B7631">
        <w:t xml:space="preserve">. </w:t>
      </w:r>
      <w:r w:rsidR="0006497A">
        <w:t xml:space="preserve">In terms of </w:t>
      </w:r>
      <w:r w:rsidR="00BE5A12">
        <w:t>particular groups, t</w:t>
      </w:r>
      <w:r w:rsidR="005C515C">
        <w:t>he</w:t>
      </w:r>
      <w:r w:rsidR="00BE5A12">
        <w:t xml:space="preserve"> pandemic </w:t>
      </w:r>
      <w:r w:rsidR="00D04EAB">
        <w:t>has</w:t>
      </w:r>
      <w:r w:rsidR="00BE5A12">
        <w:t xml:space="preserve"> disproportionally </w:t>
      </w:r>
      <w:r w:rsidR="00BA509C">
        <w:t>affected migrants</w:t>
      </w:r>
      <w:r w:rsidR="00BE5A12">
        <w:t xml:space="preserve">, </w:t>
      </w:r>
      <w:r w:rsidR="002D7004">
        <w:t xml:space="preserve">especially </w:t>
      </w:r>
      <w:r w:rsidR="00BE5A12">
        <w:t>those in an irregular situation, and exacerbated existing vulnerabilities</w:t>
      </w:r>
      <w:r w:rsidR="00BA509C">
        <w:t>.</w:t>
      </w:r>
    </w:p>
    <w:p w14:paraId="43307FE3" w14:textId="4645AE41" w:rsidR="002E3B1F" w:rsidRDefault="00DD65FE" w:rsidP="002E3B1F">
      <w:pPr>
        <w:jc w:val="both"/>
      </w:pPr>
      <w:r>
        <w:t xml:space="preserve">The Special Rapporteur </w:t>
      </w:r>
      <w:r w:rsidR="00536BF9">
        <w:t xml:space="preserve">on the Human Rights of Migrants </w:t>
      </w:r>
      <w:r w:rsidR="00F959BB">
        <w:t>i</w:t>
      </w:r>
      <w:r w:rsidR="0068775C">
        <w:t>n his report on</w:t>
      </w:r>
      <w:r w:rsidR="00FC2311">
        <w:t xml:space="preserve"> the impact of COVID-19 </w:t>
      </w:r>
      <w:r w:rsidR="00D2564F">
        <w:t>provides an extensive analysis</w:t>
      </w:r>
      <w:r w:rsidR="009404E4">
        <w:t xml:space="preserve">, </w:t>
      </w:r>
      <w:r w:rsidR="00013292">
        <w:t>from which</w:t>
      </w:r>
      <w:r w:rsidR="009404E4">
        <w:t xml:space="preserve"> I would like to highlight 3</w:t>
      </w:r>
      <w:r w:rsidR="003C5E69">
        <w:t xml:space="preserve"> crucial</w:t>
      </w:r>
      <w:r w:rsidR="00013292">
        <w:t xml:space="preserve"> points</w:t>
      </w:r>
      <w:r w:rsidR="00F100B2">
        <w:rPr>
          <w:rStyle w:val="FootnoteReference"/>
        </w:rPr>
        <w:footnoteReference w:id="1"/>
      </w:r>
      <w:r w:rsidR="002E3B1F">
        <w:t>:</w:t>
      </w:r>
    </w:p>
    <w:p w14:paraId="5DE66332" w14:textId="47A711E2" w:rsidR="003C5E69" w:rsidRPr="002E3B1F" w:rsidRDefault="0064139F" w:rsidP="002E3B1F">
      <w:pPr>
        <w:pStyle w:val="ListParagraph"/>
        <w:numPr>
          <w:ilvl w:val="0"/>
          <w:numId w:val="5"/>
        </w:numPr>
        <w:jc w:val="both"/>
      </w:pPr>
      <w:r>
        <w:t xml:space="preserve">By February 2021, 144 States had closed their borders or had restricted access to their territory, </w:t>
      </w:r>
      <w:r w:rsidR="00D24F1D">
        <w:t xml:space="preserve">in June 2020 </w:t>
      </w:r>
      <w:r w:rsidR="00D24F1D">
        <w:rPr>
          <w:b/>
          <w:bCs/>
        </w:rPr>
        <w:t xml:space="preserve">99 countries </w:t>
      </w:r>
      <w:r w:rsidRPr="002E3B1F">
        <w:rPr>
          <w:b/>
          <w:bCs/>
        </w:rPr>
        <w:t>made no exemptions for those seeking asylum</w:t>
      </w:r>
      <w:r w:rsidR="0011630D">
        <w:rPr>
          <w:b/>
          <w:bCs/>
        </w:rPr>
        <w:t>.</w:t>
      </w:r>
      <w:r w:rsidR="0062168B">
        <w:rPr>
          <w:rStyle w:val="FootnoteReference"/>
        </w:rPr>
        <w:footnoteReference w:id="2"/>
      </w:r>
    </w:p>
    <w:p w14:paraId="73C92EA6" w14:textId="18E24CF0" w:rsidR="003C5E69" w:rsidRPr="00CE2974" w:rsidRDefault="00A247AF" w:rsidP="003C5E69">
      <w:pPr>
        <w:pStyle w:val="ListParagraph"/>
        <w:numPr>
          <w:ilvl w:val="0"/>
          <w:numId w:val="2"/>
        </w:numPr>
        <w:jc w:val="both"/>
      </w:pPr>
      <w:r>
        <w:t>P</w:t>
      </w:r>
      <w:r w:rsidR="00CE2974">
        <w:t xml:space="preserve">olarized narratives have </w:t>
      </w:r>
      <w:r w:rsidR="00F100B2">
        <w:t>fueled</w:t>
      </w:r>
      <w:r w:rsidR="00CE2974">
        <w:t xml:space="preserve"> health fears and constructed perceptions exacerbating discrimination, racism, xenophobia and stigmatization. Such negative rhetoric and some media reports </w:t>
      </w:r>
      <w:r w:rsidR="00CE2974" w:rsidRPr="00FF4D1E">
        <w:rPr>
          <w:b/>
          <w:bCs/>
        </w:rPr>
        <w:t>have portrayed migrants as threats and have falsely scapegoated them as COVID-19 carriers</w:t>
      </w:r>
      <w:r w:rsidR="00BE6106">
        <w:t>.</w:t>
      </w:r>
    </w:p>
    <w:p w14:paraId="34AF25D6" w14:textId="35E122A2" w:rsidR="0091097B" w:rsidRPr="00E51641" w:rsidRDefault="00AC3DBD" w:rsidP="00400446">
      <w:pPr>
        <w:pStyle w:val="ListParagraph"/>
        <w:numPr>
          <w:ilvl w:val="0"/>
          <w:numId w:val="2"/>
        </w:numPr>
        <w:jc w:val="both"/>
      </w:pPr>
      <w:r>
        <w:t>According to the International Organization for Migration</w:t>
      </w:r>
      <w:r w:rsidR="00CF33E6">
        <w:t xml:space="preserve">, </w:t>
      </w:r>
      <w:r w:rsidR="00645499">
        <w:t>in</w:t>
      </w:r>
      <w:r>
        <w:t xml:space="preserve"> May 2021, </w:t>
      </w:r>
      <w:r w:rsidRPr="00B5669F">
        <w:rPr>
          <w:b/>
          <w:bCs/>
        </w:rPr>
        <w:t xml:space="preserve">in more than 53 countries, </w:t>
      </w:r>
      <w:r w:rsidR="001B6091">
        <w:rPr>
          <w:b/>
          <w:bCs/>
        </w:rPr>
        <w:t>and territories</w:t>
      </w:r>
      <w:r w:rsidRPr="00B5669F">
        <w:rPr>
          <w:b/>
          <w:bCs/>
        </w:rPr>
        <w:t xml:space="preserve">, </w:t>
      </w:r>
      <w:r w:rsidR="0011630D">
        <w:rPr>
          <w:b/>
          <w:bCs/>
        </w:rPr>
        <w:t xml:space="preserve">people in </w:t>
      </w:r>
      <w:r w:rsidRPr="00B5669F">
        <w:rPr>
          <w:b/>
          <w:bCs/>
        </w:rPr>
        <w:t>the most vulnerable</w:t>
      </w:r>
      <w:r w:rsidR="00D71661">
        <w:rPr>
          <w:b/>
          <w:bCs/>
        </w:rPr>
        <w:t xml:space="preserve"> </w:t>
      </w:r>
      <w:r w:rsidR="0011630D">
        <w:rPr>
          <w:b/>
          <w:bCs/>
        </w:rPr>
        <w:t xml:space="preserve">situations </w:t>
      </w:r>
      <w:r w:rsidR="00D71661">
        <w:rPr>
          <w:b/>
          <w:bCs/>
        </w:rPr>
        <w:t>including migrants</w:t>
      </w:r>
      <w:r w:rsidRPr="00B5669F">
        <w:rPr>
          <w:b/>
          <w:bCs/>
        </w:rPr>
        <w:t xml:space="preserve"> did not have access to COVID-19 vaccines.</w:t>
      </w:r>
      <w:r>
        <w:t xml:space="preserve"> </w:t>
      </w:r>
    </w:p>
    <w:p w14:paraId="74DD0717" w14:textId="77777777" w:rsidR="00E51641" w:rsidRPr="00B5669F" w:rsidRDefault="00E51641" w:rsidP="00E51641">
      <w:pPr>
        <w:pStyle w:val="ListParagraph"/>
        <w:jc w:val="both"/>
      </w:pPr>
    </w:p>
    <w:p w14:paraId="06B7CBC5" w14:textId="7BFDAA55" w:rsidR="00DB50F2" w:rsidRDefault="00DB50F2" w:rsidP="00DB50F2">
      <w:pPr>
        <w:pStyle w:val="ListParagraph"/>
        <w:ind w:left="0"/>
        <w:jc w:val="both"/>
      </w:pPr>
      <w:r>
        <w:t>In line with this</w:t>
      </w:r>
      <w:r w:rsidR="001B6091">
        <w:t>,</w:t>
      </w:r>
      <w:r>
        <w:t xml:space="preserve"> </w:t>
      </w:r>
      <w:r w:rsidR="00D03080">
        <w:t>we urge Member States</w:t>
      </w:r>
      <w:r w:rsidR="00A247AF">
        <w:t xml:space="preserve"> to </w:t>
      </w:r>
      <w:r w:rsidR="0095026C">
        <w:t>ensure</w:t>
      </w:r>
      <w:r w:rsidR="006662E4">
        <w:t xml:space="preserve"> the followin</w:t>
      </w:r>
      <w:r w:rsidR="00386F60">
        <w:t>g:</w:t>
      </w:r>
    </w:p>
    <w:p w14:paraId="7FDB8D30" w14:textId="77777777" w:rsidR="0091097B" w:rsidRPr="003C5E69" w:rsidRDefault="0091097B" w:rsidP="00DB50F2">
      <w:pPr>
        <w:pStyle w:val="ListParagraph"/>
        <w:ind w:left="0"/>
        <w:jc w:val="both"/>
      </w:pPr>
    </w:p>
    <w:p w14:paraId="26B3E2EB" w14:textId="5BCEAF25" w:rsidR="00F93D2E" w:rsidRDefault="00D71661" w:rsidP="00FC4466">
      <w:pPr>
        <w:pStyle w:val="ListParagraph"/>
        <w:numPr>
          <w:ilvl w:val="0"/>
          <w:numId w:val="1"/>
        </w:numPr>
        <w:rPr>
          <w:rFonts w:eastAsia="Times New Roman"/>
        </w:rPr>
      </w:pPr>
      <w:r>
        <w:t>I</w:t>
      </w:r>
      <w:r w:rsidR="00F93D2E">
        <w:t>nclude all migrants</w:t>
      </w:r>
      <w:r w:rsidR="0011630D">
        <w:t>,</w:t>
      </w:r>
      <w:r w:rsidR="00F93D2E">
        <w:t xml:space="preserve"> </w:t>
      </w:r>
      <w:r w:rsidR="00545546">
        <w:t>regardless of status</w:t>
      </w:r>
      <w:r w:rsidR="0011630D">
        <w:t>,</w:t>
      </w:r>
      <w:r w:rsidR="00545546">
        <w:t xml:space="preserve"> </w:t>
      </w:r>
      <w:r w:rsidR="00F93D2E">
        <w:t>in vaccination plans</w:t>
      </w:r>
      <w:r w:rsidR="006860DE">
        <w:t xml:space="preserve">, economic recovery plans </w:t>
      </w:r>
      <w:r w:rsidR="00F93D2E">
        <w:t>and protocols on a non-discriminatory basis</w:t>
      </w:r>
      <w:r w:rsidR="00545546">
        <w:t>.</w:t>
      </w:r>
    </w:p>
    <w:p w14:paraId="11B70AAB" w14:textId="2036A36A" w:rsidR="00BE6106" w:rsidRPr="00FC4466" w:rsidRDefault="00BE6106" w:rsidP="00FC4466">
      <w:pPr>
        <w:pStyle w:val="ListParagraph"/>
        <w:numPr>
          <w:ilvl w:val="0"/>
          <w:numId w:val="1"/>
        </w:numPr>
        <w:rPr>
          <w:rFonts w:eastAsia="Times New Roman"/>
        </w:rPr>
      </w:pPr>
      <w:r>
        <w:rPr>
          <w:rFonts w:eastAsia="Times New Roman"/>
        </w:rPr>
        <w:t xml:space="preserve">Ensure that any border closures do not violate </w:t>
      </w:r>
      <w:r w:rsidR="00545546">
        <w:rPr>
          <w:rFonts w:eastAsia="Times New Roman"/>
        </w:rPr>
        <w:t xml:space="preserve">international </w:t>
      </w:r>
      <w:r>
        <w:rPr>
          <w:rFonts w:eastAsia="Times New Roman"/>
        </w:rPr>
        <w:t>human rights</w:t>
      </w:r>
      <w:r w:rsidR="00545546">
        <w:rPr>
          <w:rFonts w:eastAsia="Times New Roman"/>
        </w:rPr>
        <w:t xml:space="preserve"> law</w:t>
      </w:r>
      <w:r>
        <w:rPr>
          <w:rFonts w:eastAsia="Times New Roman"/>
        </w:rPr>
        <w:t xml:space="preserve"> including the right to seek asylum and international protection</w:t>
      </w:r>
      <w:r w:rsidR="00B5669F">
        <w:rPr>
          <w:rFonts w:eastAsia="Times New Roman"/>
        </w:rPr>
        <w:t>.</w:t>
      </w:r>
      <w:r w:rsidR="0011630D">
        <w:rPr>
          <w:rFonts w:eastAsia="Times New Roman"/>
        </w:rPr>
        <w:t xml:space="preserve"> </w:t>
      </w:r>
    </w:p>
    <w:p w14:paraId="49A2EDBA" w14:textId="254E12FF" w:rsidR="00111FEA" w:rsidRDefault="009F5466" w:rsidP="00386F60">
      <w:pPr>
        <w:pStyle w:val="ListParagraph"/>
        <w:numPr>
          <w:ilvl w:val="0"/>
          <w:numId w:val="1"/>
        </w:numPr>
        <w:jc w:val="both"/>
      </w:pPr>
      <w:r>
        <w:t>I</w:t>
      </w:r>
      <w:r w:rsidR="00E879E5">
        <w:t>n</w:t>
      </w:r>
      <w:r w:rsidR="00D0347A">
        <w:t>vest</w:t>
      </w:r>
      <w:r w:rsidR="001B6091">
        <w:t>igate</w:t>
      </w:r>
      <w:r w:rsidR="00D0347A">
        <w:t xml:space="preserve">, prosecute and provide effective remedies </w:t>
      </w:r>
      <w:r w:rsidR="0011630D">
        <w:t>in</w:t>
      </w:r>
      <w:r w:rsidR="00D0347A">
        <w:t xml:space="preserve"> cases of racism, discrimination and xenophobia affecting migran</w:t>
      </w:r>
      <w:r w:rsidR="00DC5150">
        <w:t>ts</w:t>
      </w:r>
      <w:r w:rsidR="00D0347A">
        <w:t xml:space="preserve">; and </w:t>
      </w:r>
      <w:r w:rsidR="000B164C">
        <w:t xml:space="preserve">reverse </w:t>
      </w:r>
      <w:r w:rsidR="00D0347A">
        <w:t>rhetoric that stigmatize</w:t>
      </w:r>
      <w:r w:rsidR="0011630D">
        <w:t>s</w:t>
      </w:r>
      <w:r w:rsidR="00D0347A">
        <w:t xml:space="preserve"> and reinforce</w:t>
      </w:r>
      <w:r w:rsidR="0011630D">
        <w:t>s</w:t>
      </w:r>
      <w:r w:rsidR="00D0347A">
        <w:t xml:space="preserve"> harmful narratives</w:t>
      </w:r>
      <w:r w:rsidR="00FC4466">
        <w:t>.</w:t>
      </w:r>
    </w:p>
    <w:p w14:paraId="4EBEFA10" w14:textId="77777777" w:rsidR="0085774C" w:rsidRDefault="0085774C" w:rsidP="0085774C">
      <w:pPr>
        <w:pStyle w:val="ListParagraph"/>
        <w:jc w:val="both"/>
      </w:pPr>
    </w:p>
    <w:p w14:paraId="3EAA8743" w14:textId="3C7F259F" w:rsidR="000B164C" w:rsidRDefault="00F84971" w:rsidP="000B164C">
      <w:r>
        <w:t>To finish o</w:t>
      </w:r>
      <w:r w:rsidR="000B164C">
        <w:t>ur question for the Panel</w:t>
      </w:r>
      <w:r w:rsidR="00466CD9">
        <w:t xml:space="preserve"> is:</w:t>
      </w:r>
      <w:r w:rsidR="000B164C">
        <w:t xml:space="preserve"> how does discrimination on basis of migration status intersect with discrimination against the particular groups that you have spoken about this morning? What measures would you recommend for intersectional responses that include migrants?</w:t>
      </w:r>
    </w:p>
    <w:p w14:paraId="0F05A730" w14:textId="10229431" w:rsidR="00B5669F" w:rsidRDefault="00B5669F" w:rsidP="00B5669F">
      <w:pPr>
        <w:jc w:val="both"/>
      </w:pPr>
      <w:r>
        <w:t xml:space="preserve">Thank you. </w:t>
      </w:r>
    </w:p>
    <w:p w14:paraId="199BD38D" w14:textId="0A0F8119" w:rsidR="000B164C" w:rsidRDefault="000B164C" w:rsidP="00B5669F">
      <w:pPr>
        <w:jc w:val="both"/>
      </w:pPr>
    </w:p>
    <w:p w14:paraId="0FD84A64" w14:textId="77AA9B8B" w:rsidR="000B164C" w:rsidRDefault="000B164C" w:rsidP="00B5669F">
      <w:pPr>
        <w:jc w:val="both"/>
      </w:pPr>
    </w:p>
    <w:p w14:paraId="671E0CB1" w14:textId="06D9E368" w:rsidR="000B164C" w:rsidRDefault="000B164C" w:rsidP="00B5669F">
      <w:pPr>
        <w:jc w:val="both"/>
      </w:pPr>
    </w:p>
    <w:p w14:paraId="6FF5BEFB" w14:textId="41AC97D9" w:rsidR="000B164C" w:rsidRDefault="000B164C" w:rsidP="00B5669F">
      <w:pPr>
        <w:jc w:val="both"/>
      </w:pPr>
    </w:p>
    <w:p w14:paraId="3F28EF33" w14:textId="49DBBE57" w:rsidR="000B164C" w:rsidRPr="00B5669F" w:rsidRDefault="000B164C" w:rsidP="00FE28C9">
      <w:pPr>
        <w:pStyle w:val="CommentText"/>
      </w:pPr>
      <w:r>
        <w:t xml:space="preserve"> </w:t>
      </w:r>
    </w:p>
    <w:sectPr w:rsidR="000B164C" w:rsidRPr="00B5669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0BFD3" w14:textId="77777777" w:rsidR="007317A1" w:rsidRDefault="007317A1" w:rsidP="008E6CBC">
      <w:pPr>
        <w:spacing w:after="0" w:line="240" w:lineRule="auto"/>
      </w:pPr>
      <w:r>
        <w:separator/>
      </w:r>
    </w:p>
  </w:endnote>
  <w:endnote w:type="continuationSeparator" w:id="0">
    <w:p w14:paraId="1B014BC2" w14:textId="77777777" w:rsidR="007317A1" w:rsidRDefault="007317A1" w:rsidP="008E6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580E3" w14:textId="77777777" w:rsidR="007317A1" w:rsidRDefault="007317A1" w:rsidP="008E6CBC">
      <w:pPr>
        <w:spacing w:after="0" w:line="240" w:lineRule="auto"/>
      </w:pPr>
      <w:r>
        <w:separator/>
      </w:r>
    </w:p>
  </w:footnote>
  <w:footnote w:type="continuationSeparator" w:id="0">
    <w:p w14:paraId="5E8D68BA" w14:textId="77777777" w:rsidR="007317A1" w:rsidRDefault="007317A1" w:rsidP="008E6CBC">
      <w:pPr>
        <w:spacing w:after="0" w:line="240" w:lineRule="auto"/>
      </w:pPr>
      <w:r>
        <w:continuationSeparator/>
      </w:r>
    </w:p>
  </w:footnote>
  <w:footnote w:id="1">
    <w:p w14:paraId="7A3AD3F8" w14:textId="7C00438F" w:rsidR="00F100B2" w:rsidRDefault="00F100B2">
      <w:pPr>
        <w:pStyle w:val="FootnoteText"/>
      </w:pPr>
      <w:r>
        <w:rPr>
          <w:rStyle w:val="FootnoteReference"/>
        </w:rPr>
        <w:footnoteRef/>
      </w:r>
      <w:r w:rsidRPr="00FE28C9">
        <w:t xml:space="preserve"> Available at</w:t>
      </w:r>
      <w:r w:rsidR="00FE28C9" w:rsidRPr="00FE28C9">
        <w:t xml:space="preserve">: </w:t>
      </w:r>
      <w:hyperlink r:id="rId1" w:history="1">
        <w:r w:rsidR="00FE28C9" w:rsidRPr="006707A7">
          <w:rPr>
            <w:rStyle w:val="Hyperlink"/>
          </w:rPr>
          <w:t>https://www.ohchr.org/EN/Issues/Migration/SRMigrants/Pages/COVID.aspx</w:t>
        </w:r>
      </w:hyperlink>
    </w:p>
    <w:p w14:paraId="7C8296AB" w14:textId="77777777" w:rsidR="00FE28C9" w:rsidRPr="00FE28C9" w:rsidRDefault="00FE28C9">
      <w:pPr>
        <w:pStyle w:val="FootnoteText"/>
      </w:pPr>
    </w:p>
  </w:footnote>
  <w:footnote w:id="2">
    <w:p w14:paraId="47A8F6EE" w14:textId="462673D8" w:rsidR="0062168B" w:rsidRPr="0062168B" w:rsidRDefault="0062168B">
      <w:pPr>
        <w:pStyle w:val="FootnoteText"/>
      </w:pPr>
      <w:r>
        <w:rPr>
          <w:rStyle w:val="FootnoteReference"/>
        </w:rPr>
        <w:footnoteRef/>
      </w:r>
      <w:r>
        <w:t xml:space="preserve"> </w:t>
      </w:r>
      <w:r w:rsidR="00FE28C9">
        <w:t xml:space="preserve"> </w:t>
      </w:r>
      <w:hyperlink r:id="rId2" w:history="1">
        <w:r w:rsidR="00FE28C9" w:rsidRPr="0028348C">
          <w:rPr>
            <w:rStyle w:val="Hyperlink"/>
          </w:rPr>
          <w:t>https://unsdg.un.org/sites/default/files/2020-06/SG-Policy-Brief-on-People-on-the-Move.pdf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9E1F9" w14:textId="77777777" w:rsidR="008E6CBC" w:rsidRPr="00CF4E66" w:rsidRDefault="008E6CBC" w:rsidP="008E6CBC">
    <w:pPr>
      <w:spacing w:after="0"/>
      <w:rPr>
        <w:rFonts w:ascii="Garamond" w:hAnsi="Garamond"/>
        <w:color w:val="5F5F5F"/>
      </w:rPr>
    </w:pPr>
    <w:r w:rsidRPr="00CF4E66">
      <w:rPr>
        <w:rFonts w:ascii="Garamond" w:hAnsi="Garamond"/>
      </w:rPr>
      <w:t xml:space="preserve">FRIENDS WORLD COMMITTEE FOR CONSULTATION (QUAKERS)    </w:t>
    </w:r>
    <w:r w:rsidRPr="00CF4E66">
      <w:rPr>
        <w:rFonts w:ascii="Garamond" w:hAnsi="Garamond"/>
      </w:rPr>
      <w:tab/>
      <w:t xml:space="preserve">  </w:t>
    </w:r>
    <w:r w:rsidRPr="00CF4E66">
      <w:rPr>
        <w:rFonts w:ascii="Garamond" w:hAnsi="Garamond"/>
      </w:rPr>
      <w:tab/>
      <w:t xml:space="preserve"> </w:t>
    </w:r>
  </w:p>
  <w:p w14:paraId="0E9EF7DC" w14:textId="77777777" w:rsidR="008E6CBC" w:rsidRPr="00CF4E66" w:rsidRDefault="008E6CBC" w:rsidP="008E6CBC">
    <w:pPr>
      <w:rPr>
        <w:color w:val="999999"/>
      </w:rPr>
    </w:pPr>
    <w:r w:rsidRPr="00C93D7E">
      <w:rPr>
        <w:color w:val="5F5F5F"/>
      </w:rPr>
      <w:t>www.quno.org</w:t>
    </w:r>
    <w:r w:rsidRPr="00C93D7E">
      <w:rPr>
        <w:color w:val="808080"/>
      </w:rPr>
      <w:tab/>
    </w:r>
    <w:r w:rsidRPr="00C93D7E">
      <w:rPr>
        <w:noProof/>
      </w:rPr>
      <mc:AlternateContent>
        <mc:Choice Requires="wps">
          <w:drawing>
            <wp:anchor distT="0" distB="0" distL="114300" distR="114300" simplePos="0" relativeHeight="251659264" behindDoc="0" locked="0" layoutInCell="1" allowOverlap="1" wp14:anchorId="50805CE5" wp14:editId="6778A44A">
              <wp:simplePos x="0" y="0"/>
              <wp:positionH relativeFrom="column">
                <wp:posOffset>4467225</wp:posOffset>
              </wp:positionH>
              <wp:positionV relativeFrom="paragraph">
                <wp:posOffset>7620</wp:posOffset>
              </wp:positionV>
              <wp:extent cx="1594485" cy="451485"/>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4485" cy="451485"/>
                      </a:xfrm>
                      <a:prstGeom prst="rect">
                        <a:avLst/>
                      </a:prstGeom>
                      <a:solidFill>
                        <a:srgbClr val="FFFFFF"/>
                      </a:solidFill>
                      <a:ln>
                        <a:noFill/>
                      </a:ln>
                      <a:extLst>
                        <a:ext uri="{91240B29-F687-4F45-9708-019B960494DF}">
                          <a14:hiddenLine xmlns:a14="http://schemas.microsoft.com/office/drawing/2010/main" w="635">
                            <a:solidFill>
                              <a:srgbClr val="000000"/>
                            </a:solidFill>
                            <a:miter lim="800000"/>
                            <a:headEnd/>
                            <a:tailEnd/>
                          </a14:hiddenLine>
                        </a:ext>
                      </a:extLst>
                    </wps:spPr>
                    <wps:txbx>
                      <w:txbxContent>
                        <w:p w14:paraId="7D97EAE2" w14:textId="77777777" w:rsidR="008E6CBC" w:rsidRDefault="008E6CBC" w:rsidP="008E6CBC">
                          <w:pPr>
                            <w:pStyle w:val="FrameContents"/>
                            <w:rPr>
                              <w:sz w:val="18"/>
                              <w:lang w:val="fr-CH"/>
                            </w:rPr>
                          </w:pPr>
                          <w:r>
                            <w:rPr>
                              <w:sz w:val="18"/>
                              <w:lang w:val="fr-CH"/>
                            </w:rPr>
                            <w:t xml:space="preserve">Avenue du </w:t>
                          </w:r>
                          <w:proofErr w:type="spellStart"/>
                          <w:r>
                            <w:rPr>
                              <w:sz w:val="18"/>
                              <w:lang w:val="fr-CH"/>
                            </w:rPr>
                            <w:t>Mervelet</w:t>
                          </w:r>
                          <w:proofErr w:type="spellEnd"/>
                          <w:r>
                            <w:rPr>
                              <w:sz w:val="18"/>
                              <w:lang w:val="fr-CH"/>
                            </w:rPr>
                            <w:t xml:space="preserve"> 13</w:t>
                          </w:r>
                        </w:p>
                        <w:p w14:paraId="481ADAD5" w14:textId="77777777" w:rsidR="008E6CBC" w:rsidRPr="00832FF3" w:rsidRDefault="008E6CBC" w:rsidP="008E6CBC">
                          <w:pPr>
                            <w:pStyle w:val="FrameContents"/>
                            <w:rPr>
                              <w:lang w:val="fr-CH"/>
                            </w:rPr>
                          </w:pPr>
                          <w:r>
                            <w:rPr>
                              <w:sz w:val="18"/>
                              <w:lang w:val="fr-CH"/>
                            </w:rPr>
                            <w:t>CH-1209 Geneva, Switzerland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805CE5" id="_x0000_t202" coordsize="21600,21600" o:spt="202" path="m,l,21600r21600,l21600,xe">
              <v:stroke joinstyle="miter"/>
              <v:path gradientshapeok="t" o:connecttype="rect"/>
            </v:shapetype>
            <v:shape id="Text Box 10" o:spid="_x0000_s1026" type="#_x0000_t202" style="position:absolute;margin-left:351.75pt;margin-top:.6pt;width:125.55pt;height:3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hYe+QEAAOEDAAAOAAAAZHJzL2Uyb0RvYy54bWysU9tu2zAMfR+wfxD0vjgpkqEz4hRdigwD&#10;ugvQ7gNkSbaFyaJGKbGzrx8lJ2m3vhXzg0BR5CHPIb2+GXvLDhqDAVfxxWzOmXYSlHFtxX887t5d&#10;cxaicEpYcLriRx34zebtm/XgS30FHVilkRGIC+XgK97F6MuiCLLTvQgz8NrRYwPYi0hXbAuFYiD0&#10;3hZX8/n7YgBUHkHqEMh7Nz3yTcZvGi3jt6YJOjJbceot5hPzWaez2KxF2aLwnZGnNsQruuiFcVT0&#10;AnUnomB7NC+geiMRAjRxJqEvoGmM1JkDsVnM/2Hz0AmvMxcSJ/iLTOH/wcqvh+/IjKLZkTxO9DSj&#10;Rz1G9hFGRi7SZ/ChpLAHT4FxJD/FZq7B34P8GZiDbSdcq28RYei0UNTfImUWz1InnJBA6uELKKoj&#10;9hEy0Nhgn8QjORihUyPHy2xSLzKVXH1YLq9XnEl6W64WyU4lRHnO9hjiJw09S0bFkWaf0cXhPsQp&#10;9BySigWwRu2MtfmCbb21yA6C9mSXvxP6X2HWpWAHKW1CTJ5MMzGbOMaxHukxca9BHYkwwrR39J+Q&#10;0QH+5mygnat4+LUXqDmznx2Jlhb0bODZqM+GcJJSKx45m8xtnBZ579G0HSFPY3FwS8I2JnN+6uLU&#10;J+1RVu2082lRn99z1NOfufkDAAD//wMAUEsDBBQABgAIAAAAIQDfQ+gZ3wAAAAgBAAAPAAAAZHJz&#10;L2Rvd25yZXYueG1sTI9BT4NAEIXvJv6HzZh4MXaRFirI0hgT48GDtnpobws7ApGdJeyW0n/veNLj&#10;5Ht575tiM9teTDj6zpGCu0UEAql2pqNGwefH8+09CB80Gd07QgVn9LApLy8KnRt3oi1Ou9AILiGf&#10;awVtCEMupa9btNov3IDE7MuNVgc+x0aaUZ+43PYyjqJUWt0RL7R6wKcW6+/d0Sp4S18P4fxSmQyn&#10;VbKN3/d1drNX6vpqfnwAEXAOf2H41Wd1KNmpckcyXvQK1tEy4SiDGATzLFmlICoG8RJkWcj/D5Q/&#10;AAAA//8DAFBLAQItABQABgAIAAAAIQC2gziS/gAAAOEBAAATAAAAAAAAAAAAAAAAAAAAAABbQ29u&#10;dGVudF9UeXBlc10ueG1sUEsBAi0AFAAGAAgAAAAhADj9If/WAAAAlAEAAAsAAAAAAAAAAAAAAAAA&#10;LwEAAF9yZWxzLy5yZWxzUEsBAi0AFAAGAAgAAAAhAIsaFh75AQAA4QMAAA4AAAAAAAAAAAAAAAAA&#10;LgIAAGRycy9lMm9Eb2MueG1sUEsBAi0AFAAGAAgAAAAhAN9D6BnfAAAACAEAAA8AAAAAAAAAAAAA&#10;AAAAUwQAAGRycy9kb3ducmV2LnhtbFBLBQYAAAAABAAEAPMAAABfBQAAAAA=&#10;" stroked="f" strokeweight=".05pt">
              <v:textbox inset="0,0,0,0">
                <w:txbxContent>
                  <w:p w14:paraId="7D97EAE2" w14:textId="77777777" w:rsidR="008E6CBC" w:rsidRDefault="008E6CBC" w:rsidP="008E6CBC">
                    <w:pPr>
                      <w:pStyle w:val="FrameContents"/>
                      <w:rPr>
                        <w:sz w:val="18"/>
                        <w:lang w:val="fr-CH"/>
                      </w:rPr>
                    </w:pPr>
                    <w:r>
                      <w:rPr>
                        <w:sz w:val="18"/>
                        <w:lang w:val="fr-CH"/>
                      </w:rPr>
                      <w:t xml:space="preserve">Avenue du </w:t>
                    </w:r>
                    <w:proofErr w:type="spellStart"/>
                    <w:r>
                      <w:rPr>
                        <w:sz w:val="18"/>
                        <w:lang w:val="fr-CH"/>
                      </w:rPr>
                      <w:t>Mervelet</w:t>
                    </w:r>
                    <w:proofErr w:type="spellEnd"/>
                    <w:r>
                      <w:rPr>
                        <w:sz w:val="18"/>
                        <w:lang w:val="fr-CH"/>
                      </w:rPr>
                      <w:t xml:space="preserve"> 13</w:t>
                    </w:r>
                  </w:p>
                  <w:p w14:paraId="481ADAD5" w14:textId="77777777" w:rsidR="008E6CBC" w:rsidRPr="00832FF3" w:rsidRDefault="008E6CBC" w:rsidP="008E6CBC">
                    <w:pPr>
                      <w:pStyle w:val="FrameContents"/>
                      <w:rPr>
                        <w:lang w:val="fr-CH"/>
                      </w:rPr>
                    </w:pPr>
                    <w:r>
                      <w:rPr>
                        <w:sz w:val="18"/>
                        <w:lang w:val="fr-CH"/>
                      </w:rPr>
                      <w:t xml:space="preserve">CH-1209 Geneva, </w:t>
                    </w:r>
                    <w:proofErr w:type="spellStart"/>
                    <w:r>
                      <w:rPr>
                        <w:sz w:val="18"/>
                        <w:lang w:val="fr-CH"/>
                      </w:rPr>
                      <w:t>Switzerland</w:t>
                    </w:r>
                    <w:proofErr w:type="spellEnd"/>
                  </w:p>
                </w:txbxContent>
              </v:textbox>
            </v:shape>
          </w:pict>
        </mc:Fallback>
      </mc:AlternateContent>
    </w:r>
    <w:r w:rsidRPr="00C93D7E">
      <w:rPr>
        <w:color w:val="999999"/>
      </w:rPr>
      <w:tab/>
    </w:r>
    <w:r w:rsidRPr="00C93D7E">
      <w:rPr>
        <w:color w:val="999999"/>
      </w:rPr>
      <w:tab/>
    </w:r>
    <w:r w:rsidRPr="00C93D7E">
      <w:rPr>
        <w:color w:val="999999"/>
      </w:rPr>
      <w:tab/>
    </w:r>
    <w:r w:rsidRPr="00C93D7E">
      <w:rPr>
        <w:color w:val="999999"/>
      </w:rPr>
      <w:tab/>
    </w:r>
    <w:r w:rsidRPr="00C93D7E">
      <w:rPr>
        <w:color w:val="999999"/>
      </w:rPr>
      <w:tab/>
    </w:r>
    <w:r w:rsidRPr="00C93D7E">
      <w:rPr>
        <w:color w:val="999999"/>
      </w:rPr>
      <w:tab/>
    </w:r>
    <w:r w:rsidRPr="00C93D7E">
      <w:rPr>
        <w:color w:val="999999"/>
      </w:rPr>
      <w:tab/>
    </w:r>
    <w:r w:rsidRPr="00C93D7E">
      <w:rPr>
        <w:color w:val="999999"/>
      </w:rPr>
      <w:tab/>
      <w:t xml:space="preserve">       </w:t>
    </w:r>
  </w:p>
  <w:p w14:paraId="56AA8501" w14:textId="44AA36A8" w:rsidR="008E6CBC" w:rsidRDefault="008E6CBC">
    <w:pPr>
      <w:pStyle w:val="Header"/>
    </w:pPr>
    <w:r w:rsidRPr="00C93D7E">
      <w:rPr>
        <w:noProof/>
      </w:rPr>
      <mc:AlternateContent>
        <mc:Choice Requires="wps">
          <w:drawing>
            <wp:anchor distT="0" distB="0" distL="114300" distR="114300" simplePos="0" relativeHeight="251661312" behindDoc="0" locked="0" layoutInCell="1" allowOverlap="1" wp14:anchorId="1A43A8B1" wp14:editId="30AB40CE">
              <wp:simplePos x="0" y="0"/>
              <wp:positionH relativeFrom="column">
                <wp:posOffset>790575</wp:posOffset>
              </wp:positionH>
              <wp:positionV relativeFrom="paragraph">
                <wp:posOffset>38100</wp:posOffset>
              </wp:positionV>
              <wp:extent cx="3308985" cy="565785"/>
              <wp:effectExtent l="0" t="635" r="0"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8985" cy="565785"/>
                      </a:xfrm>
                      <a:prstGeom prst="rect">
                        <a:avLst/>
                      </a:prstGeom>
                      <a:solidFill>
                        <a:srgbClr val="FFFFFF"/>
                      </a:solidFill>
                      <a:ln>
                        <a:noFill/>
                      </a:ln>
                      <a:extLst>
                        <a:ext uri="{91240B29-F687-4F45-9708-019B960494DF}">
                          <a14:hiddenLine xmlns:a14="http://schemas.microsoft.com/office/drawing/2010/main" w="635">
                            <a:solidFill>
                              <a:srgbClr val="000000"/>
                            </a:solidFill>
                            <a:miter lim="800000"/>
                            <a:headEnd/>
                            <a:tailEnd/>
                          </a14:hiddenLine>
                        </a:ext>
                      </a:extLst>
                    </wps:spPr>
                    <wps:txbx>
                      <w:txbxContent>
                        <w:p w14:paraId="38ABCDD7" w14:textId="77777777" w:rsidR="008E6CBC" w:rsidRDefault="008E6CBC" w:rsidP="008E6CBC">
                          <w:pPr>
                            <w:pStyle w:val="FrameContents"/>
                          </w:pPr>
                          <w:r>
                            <w:rPr>
                              <w:b/>
                              <w:color w:val="000000"/>
                              <w:sz w:val="44"/>
                            </w:rPr>
                            <w:t>Q</w:t>
                          </w:r>
                          <w:r>
                            <w:rPr>
                              <w:b/>
                              <w:bCs/>
                              <w:color w:val="000000"/>
                              <w:w w:val="90"/>
                              <w:sz w:val="40"/>
                            </w:rPr>
                            <w:t>uaker</w:t>
                          </w:r>
                          <w:r>
                            <w:rPr>
                              <w:b/>
                              <w:bCs/>
                              <w:color w:val="000000"/>
                              <w:sz w:val="40"/>
                            </w:rPr>
                            <w:t xml:space="preserve"> </w:t>
                          </w:r>
                          <w:r>
                            <w:rPr>
                              <w:b/>
                              <w:bCs/>
                              <w:color w:val="000000"/>
                              <w:sz w:val="44"/>
                            </w:rPr>
                            <w:t>U</w:t>
                          </w:r>
                          <w:r>
                            <w:rPr>
                              <w:b/>
                              <w:bCs/>
                              <w:color w:val="000000"/>
                              <w:w w:val="90"/>
                              <w:sz w:val="40"/>
                            </w:rPr>
                            <w:t>nited</w:t>
                          </w:r>
                          <w:r>
                            <w:rPr>
                              <w:b/>
                              <w:bCs/>
                              <w:color w:val="000000"/>
                              <w:sz w:val="40"/>
                            </w:rPr>
                            <w:t xml:space="preserve"> </w:t>
                          </w:r>
                          <w:r>
                            <w:rPr>
                              <w:b/>
                              <w:bCs/>
                              <w:color w:val="000000"/>
                              <w:sz w:val="44"/>
                            </w:rPr>
                            <w:t>N</w:t>
                          </w:r>
                          <w:r>
                            <w:rPr>
                              <w:b/>
                              <w:bCs/>
                              <w:color w:val="000000"/>
                              <w:w w:val="90"/>
                              <w:sz w:val="40"/>
                            </w:rPr>
                            <w:t>ations</w:t>
                          </w:r>
                          <w:r>
                            <w:rPr>
                              <w:b/>
                              <w:bCs/>
                              <w:color w:val="000000"/>
                              <w:sz w:val="40"/>
                            </w:rPr>
                            <w:t xml:space="preserve"> </w:t>
                          </w:r>
                          <w:r>
                            <w:rPr>
                              <w:b/>
                              <w:bCs/>
                              <w:color w:val="000000"/>
                              <w:sz w:val="44"/>
                            </w:rPr>
                            <w:t>O</w:t>
                          </w:r>
                          <w:r>
                            <w:rPr>
                              <w:b/>
                              <w:bCs/>
                              <w:color w:val="000000"/>
                              <w:w w:val="90"/>
                              <w:sz w:val="40"/>
                            </w:rPr>
                            <w:t>ffice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43A8B1" id="Text Box 8" o:spid="_x0000_s1027" type="#_x0000_t202" style="position:absolute;margin-left:62.25pt;margin-top:3pt;width:260.55pt;height:44.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e+f/QEAAOYDAAAOAAAAZHJzL2Uyb0RvYy54bWysU9tu2zAMfR+wfxD0vthpkS4z4hRdigwD&#10;ugvQ7gNkWbaFyaJGKbGzrx8lx2m3vQ3zg0BR5CHPIb25HXvDjgq9Blvy5SLnTFkJtbZtyb897d+s&#10;OfNB2FoYsKrkJ+X57fb1q83gCnUFHZhaISMQ64vBlbwLwRVZ5mWneuEX4JSlxwawF4Gu2GY1ioHQ&#10;e5Nd5flNNgDWDkEq78l7Pz3ybcJvGiXDl6bxKjBTcuotpBPTWcUz225E0aJwnZbnNsQ/dNELbano&#10;BepeBMEOqP+C6rVE8NCEhYQ+g6bRUiUOxGaZ/8HmsRNOJS4kjncXmfz/g5Wfj1+R6brkNCgrehrR&#10;kxoDew8jW0d1BucLCnp0FBZGctOUE1PvHkB+98zCrhO2VXeIMHRK1NTdMmZmL1InHB9BquET1FRG&#10;HAIkoLHBPkpHYjBCpymdLpOJrUhyXl/n63frFWeS3lY3q7dkxxKimLMd+vBBQc+iUXKkySd0cXzw&#10;YQqdQ2IxD0bXe21MumBb7Qyyo6At2afvjP5bmLEx2EJMmxCjJ9GMzCaOYazGpGfSIEpQQX0i3gjT&#10;8tHPQkYH+JOzgRav5P7HQaDizHy0pF3c0tnA2ahmQ1hJqSUPnE3mLkzbfHCo246Qp+lYuCN9G52o&#10;P3dxbpeWKYl3Xvy4rS/vKer599z+AgAA//8DAFBLAwQUAAYACAAAACEAZRrS5N8AAAAIAQAADwAA&#10;AGRycy9kb3ducmV2LnhtbEyPQU+DQBSE7yb+h80z8WLsUgJEkKUxJsaDB9vqod4W9glE9i1ht5T+&#10;e19PepzMZOabcrPYQcw4+d6RgvUqAoHUONNTq+Dz4+X+AYQPmoweHKGCM3rYVNdXpS6MO9EO531o&#10;BZeQL7SCLoSxkNI3HVrtV25EYu/bTVYHllMrzaRPXG4HGUdRJq3uiRc6PeJzh83P/mgVvGdvX+H8&#10;Wpsc5yTdxdtDk98dlLq9WZ4eQQRcwl8YLviMDhUz1e5IxouBdZykHFWQ8SX2syTNQNQK8nQNsirl&#10;/wPVLwAAAP//AwBQSwECLQAUAAYACAAAACEAtoM4kv4AAADhAQAAEwAAAAAAAAAAAAAAAAAAAAAA&#10;W0NvbnRlbnRfVHlwZXNdLnhtbFBLAQItABQABgAIAAAAIQA4/SH/1gAAAJQBAAALAAAAAAAAAAAA&#10;AAAAAC8BAABfcmVscy8ucmVsc1BLAQItABQABgAIAAAAIQCnge+f/QEAAOYDAAAOAAAAAAAAAAAA&#10;AAAAAC4CAABkcnMvZTJvRG9jLnhtbFBLAQItABQABgAIAAAAIQBlGtLk3wAAAAgBAAAPAAAAAAAA&#10;AAAAAAAAAFcEAABkcnMvZG93bnJldi54bWxQSwUGAAAAAAQABADzAAAAYwUAAAAA&#10;" stroked="f" strokeweight=".05pt">
              <v:textbox inset="0,0,0,0">
                <w:txbxContent>
                  <w:p w14:paraId="38ABCDD7" w14:textId="77777777" w:rsidR="008E6CBC" w:rsidRDefault="008E6CBC" w:rsidP="008E6CBC">
                    <w:pPr>
                      <w:pStyle w:val="FrameContents"/>
                    </w:pPr>
                    <w:r>
                      <w:rPr>
                        <w:b/>
                        <w:color w:val="000000"/>
                        <w:sz w:val="44"/>
                      </w:rPr>
                      <w:t>Q</w:t>
                    </w:r>
                    <w:r>
                      <w:rPr>
                        <w:b/>
                        <w:bCs/>
                        <w:color w:val="000000"/>
                        <w:w w:val="90"/>
                        <w:sz w:val="40"/>
                      </w:rPr>
                      <w:t>uaker</w:t>
                    </w:r>
                    <w:r>
                      <w:rPr>
                        <w:b/>
                        <w:bCs/>
                        <w:color w:val="000000"/>
                        <w:sz w:val="40"/>
                      </w:rPr>
                      <w:t xml:space="preserve"> </w:t>
                    </w:r>
                    <w:r>
                      <w:rPr>
                        <w:b/>
                        <w:bCs/>
                        <w:color w:val="000000"/>
                        <w:sz w:val="44"/>
                      </w:rPr>
                      <w:t>U</w:t>
                    </w:r>
                    <w:r>
                      <w:rPr>
                        <w:b/>
                        <w:bCs/>
                        <w:color w:val="000000"/>
                        <w:w w:val="90"/>
                        <w:sz w:val="40"/>
                      </w:rPr>
                      <w:t>nited</w:t>
                    </w:r>
                    <w:r>
                      <w:rPr>
                        <w:b/>
                        <w:bCs/>
                        <w:color w:val="000000"/>
                        <w:sz w:val="40"/>
                      </w:rPr>
                      <w:t xml:space="preserve"> </w:t>
                    </w:r>
                    <w:r>
                      <w:rPr>
                        <w:b/>
                        <w:bCs/>
                        <w:color w:val="000000"/>
                        <w:sz w:val="44"/>
                      </w:rPr>
                      <w:t>N</w:t>
                    </w:r>
                    <w:r>
                      <w:rPr>
                        <w:b/>
                        <w:bCs/>
                        <w:color w:val="000000"/>
                        <w:w w:val="90"/>
                        <w:sz w:val="40"/>
                      </w:rPr>
                      <w:t>ations</w:t>
                    </w:r>
                    <w:r>
                      <w:rPr>
                        <w:b/>
                        <w:bCs/>
                        <w:color w:val="000000"/>
                        <w:sz w:val="40"/>
                      </w:rPr>
                      <w:t xml:space="preserve"> </w:t>
                    </w:r>
                    <w:r>
                      <w:rPr>
                        <w:b/>
                        <w:bCs/>
                        <w:color w:val="000000"/>
                        <w:sz w:val="44"/>
                      </w:rPr>
                      <w:t>O</w:t>
                    </w:r>
                    <w:r>
                      <w:rPr>
                        <w:b/>
                        <w:bCs/>
                        <w:color w:val="000000"/>
                        <w:w w:val="90"/>
                        <w:sz w:val="40"/>
                      </w:rPr>
                      <w:t>ffice</w:t>
                    </w:r>
                  </w:p>
                </w:txbxContent>
              </v:textbox>
              <w10:wrap type="square"/>
            </v:shape>
          </w:pict>
        </mc:Fallback>
      </mc:AlternateContent>
    </w:r>
    <w:r w:rsidRPr="00C93D7E">
      <w:rPr>
        <w:noProof/>
      </w:rPr>
      <mc:AlternateContent>
        <mc:Choice Requires="wps">
          <w:drawing>
            <wp:anchor distT="0" distB="0" distL="114300" distR="114300" simplePos="0" relativeHeight="251660288" behindDoc="0" locked="0" layoutInCell="1" allowOverlap="1" wp14:anchorId="34E1E2A6" wp14:editId="58C0BC8A">
              <wp:simplePos x="0" y="0"/>
              <wp:positionH relativeFrom="column">
                <wp:posOffset>4467225</wp:posOffset>
              </wp:positionH>
              <wp:positionV relativeFrom="paragraph">
                <wp:posOffset>15240</wp:posOffset>
              </wp:positionV>
              <wp:extent cx="1594485" cy="45085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4485" cy="450850"/>
                      </a:xfrm>
                      <a:prstGeom prst="rect">
                        <a:avLst/>
                      </a:prstGeom>
                      <a:solidFill>
                        <a:srgbClr val="FFFFFF"/>
                      </a:solidFill>
                      <a:ln>
                        <a:noFill/>
                      </a:ln>
                      <a:extLst>
                        <a:ext uri="{91240B29-F687-4F45-9708-019B960494DF}">
                          <a14:hiddenLine xmlns:a14="http://schemas.microsoft.com/office/drawing/2010/main" w="635">
                            <a:solidFill>
                              <a:srgbClr val="000000"/>
                            </a:solidFill>
                            <a:miter lim="800000"/>
                            <a:headEnd/>
                            <a:tailEnd/>
                          </a14:hiddenLine>
                        </a:ext>
                      </a:extLst>
                    </wps:spPr>
                    <wps:txbx>
                      <w:txbxContent>
                        <w:p w14:paraId="720006D8" w14:textId="77777777" w:rsidR="008E6CBC" w:rsidRDefault="008E6CBC" w:rsidP="008E6CBC">
                          <w:pPr>
                            <w:pStyle w:val="FrameContents"/>
                            <w:rPr>
                              <w:i/>
                              <w:iCs/>
                              <w:color w:val="000000"/>
                              <w:sz w:val="18"/>
                              <w:lang w:val="fr-FR"/>
                            </w:rPr>
                          </w:pPr>
                          <w:r>
                            <w:rPr>
                              <w:i/>
                              <w:iCs/>
                              <w:color w:val="000000"/>
                              <w:sz w:val="18"/>
                              <w:lang w:val="fr-FR"/>
                            </w:rPr>
                            <w:t xml:space="preserve">Tel  </w:t>
                          </w:r>
                          <w:r>
                            <w:rPr>
                              <w:color w:val="000000"/>
                              <w:sz w:val="18"/>
                              <w:lang w:val="fr-FR"/>
                            </w:rPr>
                            <w:t>+41 (22) 748 4804</w:t>
                          </w:r>
                        </w:p>
                        <w:p w14:paraId="06137FCA" w14:textId="77777777" w:rsidR="008E6CBC" w:rsidRDefault="008E6CBC" w:rsidP="008E6CBC">
                          <w:pPr>
                            <w:pStyle w:val="FrameContents"/>
                            <w:rPr>
                              <w:i/>
                              <w:iCs/>
                              <w:color w:val="000000"/>
                              <w:sz w:val="18"/>
                              <w:lang w:val="fr-FR"/>
                            </w:rPr>
                          </w:pPr>
                          <w:r>
                            <w:rPr>
                              <w:i/>
                              <w:iCs/>
                              <w:color w:val="000000"/>
                              <w:sz w:val="18"/>
                              <w:lang w:val="fr-FR"/>
                            </w:rPr>
                            <w:t>Fax</w:t>
                          </w:r>
                          <w:r>
                            <w:rPr>
                              <w:color w:val="000000"/>
                              <w:sz w:val="18"/>
                              <w:lang w:val="fr-FR"/>
                            </w:rPr>
                            <w:t xml:space="preserve"> +41 (22) 748 4819</w:t>
                          </w:r>
                        </w:p>
                        <w:p w14:paraId="351A0A7A" w14:textId="7DE8A067" w:rsidR="008E6CBC" w:rsidRDefault="008E6CBC" w:rsidP="008E6CBC">
                          <w:pPr>
                            <w:pStyle w:val="FrameContents"/>
                          </w:pPr>
                          <w:r>
                            <w:rPr>
                              <w:i/>
                              <w:iCs/>
                              <w:color w:val="000000"/>
                              <w:sz w:val="18"/>
                              <w:lang w:val="fr-FR"/>
                            </w:rPr>
                            <w:t xml:space="preserve">Email </w:t>
                          </w:r>
                          <w:r>
                            <w:rPr>
                              <w:color w:val="000000"/>
                              <w:sz w:val="18"/>
                              <w:lang w:val="fr-FR"/>
                            </w:rPr>
                            <w:t xml:space="preserve"> mleongomez@quno.ch</w:t>
                          </w:r>
                          <w:r>
                            <w:rPr>
                              <w:lang w:val="fr-FR"/>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E1E2A6" id="Text Box 9" o:spid="_x0000_s1028" type="#_x0000_t202" style="position:absolute;margin-left:351.75pt;margin-top:1.2pt;width:125.55pt;height: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HJF/wEAAOYDAAAOAAAAZHJzL2Uyb0RvYy54bWysU9uO2yAQfa/Uf0C8N06ipEqsOKttVqkq&#10;bS/Sbj8AY2yjYoYOJHb69R1wnK62b1X9gAaYOcw5c7y7GzrDzgq9BlvwxWzOmbISKm2bgn9/Pr7b&#10;cOaDsJUwYFXBL8rzu/3bN7ve5WoJLZhKISMQ6/PeFbwNweVZ5mWrOuFn4JSlyxqwE4G22GQVip7Q&#10;O5Mt5/P3WQ9YOQSpvKfTh/GS7xN+XSsZvta1V4GZglNvIa2Y1jKu2X4n8gaFa7W8tiH+oYtOaEuP&#10;3qAeRBDshPovqE5LBA91mEnoMqhrLVXiQGwW81dsnlrhVOJC4nh3k8n/P1j55fwNma4KvuXMio5G&#10;9KyGwD7AwLZRnd75nJKeHKWFgY5pyompd48gf3hm4dAK26h7ROhbJSrqbhErsxelI46PIGX/GSp6&#10;RpwCJKChxi5KR2IwQqcpXW6Tia3I+OR6u1pt1pxJulut55t1Gl0m8qnaoQ8fFXQsBgVHmnxCF+dH&#10;H2I3Ip9S4mMejK6O2pi0waY8GGRnQS45pi8ReJVmbEy2EMtGxHiSaEZmI8cwlEPSczmpV0J1Id4I&#10;o/noZ6GgBfzFWU/GK7j/eRKoODOfLGkXXToFOAXlFAgrqbTggbMxPITRzSeHumkJeZyOhXvSt9aJ&#10;ehzE2MW1XTJTUuRq/OjWl/uU9ef33P8GAAD//wMAUEsDBBQABgAIAAAAIQBOOxCl3wAAAAgBAAAP&#10;AAAAZHJzL2Rvd25yZXYueG1sTI9BT4QwEIXvJv6HZky8GLfIAgpSNsbEePCgu3pYb4WOQKRTQrss&#10;++8dT3qcfC/vfVNuFjuIGSffO1Jws4pAIDXO9NQq+Hh/ur4D4YMmowdHqOCEHjbV+VmpC+OOtMV5&#10;F1rBJeQLraALYSyk9E2HVvuVG5GYfbnJ6sDn1Eoz6SOX20HGUZRJq3vihU6P+Nhh8707WAWv2ctn&#10;OD3XJsc5Sbfx277Jr/ZKXV4sD/cgAi7hLwy/+qwOFTvV7kDGi0HBbbROOaogTkAwz9MkA1EzWCcg&#10;q1L+f6D6AQAA//8DAFBLAQItABQABgAIAAAAIQC2gziS/gAAAOEBAAATAAAAAAAAAAAAAAAAAAAA&#10;AABbQ29udGVudF9UeXBlc10ueG1sUEsBAi0AFAAGAAgAAAAhADj9If/WAAAAlAEAAAsAAAAAAAAA&#10;AAAAAAAALwEAAF9yZWxzLy5yZWxzUEsBAi0AFAAGAAgAAAAhAOJ0ckX/AQAA5gMAAA4AAAAAAAAA&#10;AAAAAAAALgIAAGRycy9lMm9Eb2MueG1sUEsBAi0AFAAGAAgAAAAhAE47EKXfAAAACAEAAA8AAAAA&#10;AAAAAAAAAAAAWQQAAGRycy9kb3ducmV2LnhtbFBLBQYAAAAABAAEAPMAAABlBQAAAAA=&#10;" stroked="f" strokeweight=".05pt">
              <v:textbox inset="0,0,0,0">
                <w:txbxContent>
                  <w:p w14:paraId="720006D8" w14:textId="77777777" w:rsidR="008E6CBC" w:rsidRDefault="008E6CBC" w:rsidP="008E6CBC">
                    <w:pPr>
                      <w:pStyle w:val="FrameContents"/>
                      <w:rPr>
                        <w:i/>
                        <w:iCs/>
                        <w:color w:val="000000"/>
                        <w:sz w:val="18"/>
                        <w:lang w:val="fr-FR"/>
                      </w:rPr>
                    </w:pPr>
                    <w:r>
                      <w:rPr>
                        <w:i/>
                        <w:iCs/>
                        <w:color w:val="000000"/>
                        <w:sz w:val="18"/>
                        <w:lang w:val="fr-FR"/>
                      </w:rPr>
                      <w:t xml:space="preserve">Tel  </w:t>
                    </w:r>
                    <w:r>
                      <w:rPr>
                        <w:color w:val="000000"/>
                        <w:sz w:val="18"/>
                        <w:lang w:val="fr-FR"/>
                      </w:rPr>
                      <w:t>+41 (22) 748 4804</w:t>
                    </w:r>
                  </w:p>
                  <w:p w14:paraId="06137FCA" w14:textId="77777777" w:rsidR="008E6CBC" w:rsidRDefault="008E6CBC" w:rsidP="008E6CBC">
                    <w:pPr>
                      <w:pStyle w:val="FrameContents"/>
                      <w:rPr>
                        <w:i/>
                        <w:iCs/>
                        <w:color w:val="000000"/>
                        <w:sz w:val="18"/>
                        <w:lang w:val="fr-FR"/>
                      </w:rPr>
                    </w:pPr>
                    <w:r>
                      <w:rPr>
                        <w:i/>
                        <w:iCs/>
                        <w:color w:val="000000"/>
                        <w:sz w:val="18"/>
                        <w:lang w:val="fr-FR"/>
                      </w:rPr>
                      <w:t>Fax</w:t>
                    </w:r>
                    <w:r>
                      <w:rPr>
                        <w:color w:val="000000"/>
                        <w:sz w:val="18"/>
                        <w:lang w:val="fr-FR"/>
                      </w:rPr>
                      <w:t xml:space="preserve"> +41 (22) 748 4819</w:t>
                    </w:r>
                  </w:p>
                  <w:p w14:paraId="351A0A7A" w14:textId="7DE8A067" w:rsidR="008E6CBC" w:rsidRDefault="008E6CBC" w:rsidP="008E6CBC">
                    <w:pPr>
                      <w:pStyle w:val="FrameContents"/>
                    </w:pPr>
                    <w:r>
                      <w:rPr>
                        <w:i/>
                        <w:iCs/>
                        <w:color w:val="000000"/>
                        <w:sz w:val="18"/>
                        <w:lang w:val="fr-FR"/>
                      </w:rPr>
                      <w:t xml:space="preserve">Email </w:t>
                    </w:r>
                    <w:r>
                      <w:rPr>
                        <w:color w:val="000000"/>
                        <w:sz w:val="18"/>
                        <w:lang w:val="fr-FR"/>
                      </w:rPr>
                      <w:t xml:space="preserve"> </w:t>
                    </w:r>
                    <w:r>
                      <w:rPr>
                        <w:color w:val="000000"/>
                        <w:sz w:val="18"/>
                        <w:lang w:val="fr-FR"/>
                      </w:rPr>
                      <w:t>mleongomez</w:t>
                    </w:r>
                    <w:r>
                      <w:rPr>
                        <w:color w:val="000000"/>
                        <w:sz w:val="18"/>
                        <w:lang w:val="fr-FR"/>
                      </w:rPr>
                      <w:t>@quno.ch</w:t>
                    </w:r>
                    <w:r>
                      <w:rPr>
                        <w:lang w:val="fr-FR"/>
                      </w:rPr>
                      <w:tab/>
                    </w:r>
                  </w:p>
                </w:txbxContent>
              </v:textbox>
            </v:shape>
          </w:pict>
        </mc:Fallback>
      </mc:AlternateContent>
    </w:r>
    <w:r w:rsidRPr="00C93D7E">
      <w:rPr>
        <w:noProof/>
      </w:rPr>
      <w:drawing>
        <wp:inline distT="0" distB="0" distL="0" distR="0" wp14:anchorId="750DE9D9" wp14:editId="31D1235E">
          <wp:extent cx="609600" cy="542925"/>
          <wp:effectExtent l="0" t="0" r="0" b="9525"/>
          <wp:docPr id="7" name="Picture 7" descr="A picture containing text, clipart, queen,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clipart, queen, flag&#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9600" cy="542925"/>
                  </a:xfrm>
                  <a:prstGeom prst="rect">
                    <a:avLst/>
                  </a:prstGeom>
                  <a:solidFill>
                    <a:srgbClr val="FFFFFF"/>
                  </a:solidFill>
                  <a:ln>
                    <a:noFill/>
                  </a:ln>
                </pic:spPr>
              </pic:pic>
            </a:graphicData>
          </a:graphic>
        </wp:inline>
      </w:drawing>
    </w:r>
    <w:r>
      <w:rPr>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A641E6"/>
    <w:multiLevelType w:val="hybridMultilevel"/>
    <w:tmpl w:val="9196C702"/>
    <w:lvl w:ilvl="0" w:tplc="ABFC81CC">
      <w:numFmt w:val="bullet"/>
      <w:lvlText w:val="-"/>
      <w:lvlJc w:val="left"/>
      <w:pPr>
        <w:ind w:left="720" w:hanging="360"/>
      </w:pPr>
      <w:rPr>
        <w:rFonts w:ascii="Calibri" w:eastAsia="Calibri" w:hAnsi="Calibri"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5E400C19"/>
    <w:multiLevelType w:val="hybridMultilevel"/>
    <w:tmpl w:val="01183EFE"/>
    <w:lvl w:ilvl="0" w:tplc="ABFC81CC">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248401D"/>
    <w:multiLevelType w:val="hybridMultilevel"/>
    <w:tmpl w:val="F7C8580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63033B79"/>
    <w:multiLevelType w:val="hybridMultilevel"/>
    <w:tmpl w:val="BD9CAFA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A5C"/>
    <w:rsid w:val="00013292"/>
    <w:rsid w:val="000302B8"/>
    <w:rsid w:val="000633F2"/>
    <w:rsid w:val="0006497A"/>
    <w:rsid w:val="000B164C"/>
    <w:rsid w:val="000B573A"/>
    <w:rsid w:val="000B7631"/>
    <w:rsid w:val="000F7BCE"/>
    <w:rsid w:val="00111FEA"/>
    <w:rsid w:val="0011630D"/>
    <w:rsid w:val="001173E5"/>
    <w:rsid w:val="001963C9"/>
    <w:rsid w:val="001B6091"/>
    <w:rsid w:val="001C3CA6"/>
    <w:rsid w:val="002248E3"/>
    <w:rsid w:val="00237C47"/>
    <w:rsid w:val="0028774D"/>
    <w:rsid w:val="002D7004"/>
    <w:rsid w:val="002E3B1F"/>
    <w:rsid w:val="003173BA"/>
    <w:rsid w:val="00386719"/>
    <w:rsid w:val="00386F60"/>
    <w:rsid w:val="003C2D08"/>
    <w:rsid w:val="003C5E69"/>
    <w:rsid w:val="0041491F"/>
    <w:rsid w:val="00466CD9"/>
    <w:rsid w:val="00514427"/>
    <w:rsid w:val="005364B8"/>
    <w:rsid w:val="00536BF9"/>
    <w:rsid w:val="00545546"/>
    <w:rsid w:val="005A54B1"/>
    <w:rsid w:val="005C515C"/>
    <w:rsid w:val="0062168B"/>
    <w:rsid w:val="0064139F"/>
    <w:rsid w:val="00645499"/>
    <w:rsid w:val="00662CEE"/>
    <w:rsid w:val="006662E4"/>
    <w:rsid w:val="006860DE"/>
    <w:rsid w:val="0068775C"/>
    <w:rsid w:val="006A5C42"/>
    <w:rsid w:val="007317A1"/>
    <w:rsid w:val="00746DD0"/>
    <w:rsid w:val="007550E6"/>
    <w:rsid w:val="007678F0"/>
    <w:rsid w:val="00782C0B"/>
    <w:rsid w:val="00783BE0"/>
    <w:rsid w:val="008243DF"/>
    <w:rsid w:val="0085774C"/>
    <w:rsid w:val="0087359F"/>
    <w:rsid w:val="008A3A86"/>
    <w:rsid w:val="008A5F53"/>
    <w:rsid w:val="008C3382"/>
    <w:rsid w:val="008E6CBC"/>
    <w:rsid w:val="008E7933"/>
    <w:rsid w:val="008F09B2"/>
    <w:rsid w:val="008F6599"/>
    <w:rsid w:val="0091097B"/>
    <w:rsid w:val="009404E4"/>
    <w:rsid w:val="0095026C"/>
    <w:rsid w:val="009946EF"/>
    <w:rsid w:val="009A65BE"/>
    <w:rsid w:val="009D4A5C"/>
    <w:rsid w:val="009F5466"/>
    <w:rsid w:val="00A247AF"/>
    <w:rsid w:val="00A437CE"/>
    <w:rsid w:val="00AC3DBD"/>
    <w:rsid w:val="00AD0113"/>
    <w:rsid w:val="00B11675"/>
    <w:rsid w:val="00B1236A"/>
    <w:rsid w:val="00B5669F"/>
    <w:rsid w:val="00B906B8"/>
    <w:rsid w:val="00BA509C"/>
    <w:rsid w:val="00BB7F4A"/>
    <w:rsid w:val="00BE5A12"/>
    <w:rsid w:val="00BE6106"/>
    <w:rsid w:val="00C04F7F"/>
    <w:rsid w:val="00C17056"/>
    <w:rsid w:val="00C32282"/>
    <w:rsid w:val="00C40839"/>
    <w:rsid w:val="00CE2974"/>
    <w:rsid w:val="00CF33E6"/>
    <w:rsid w:val="00D03080"/>
    <w:rsid w:val="00D0347A"/>
    <w:rsid w:val="00D04EAB"/>
    <w:rsid w:val="00D24F1D"/>
    <w:rsid w:val="00D2564F"/>
    <w:rsid w:val="00D450ED"/>
    <w:rsid w:val="00D71661"/>
    <w:rsid w:val="00DB50F2"/>
    <w:rsid w:val="00DC5150"/>
    <w:rsid w:val="00DD65FE"/>
    <w:rsid w:val="00DF26A5"/>
    <w:rsid w:val="00E51641"/>
    <w:rsid w:val="00E556C6"/>
    <w:rsid w:val="00E879E5"/>
    <w:rsid w:val="00F100B2"/>
    <w:rsid w:val="00F66435"/>
    <w:rsid w:val="00F77CDB"/>
    <w:rsid w:val="00F84971"/>
    <w:rsid w:val="00F93D2E"/>
    <w:rsid w:val="00F959BB"/>
    <w:rsid w:val="00FC2311"/>
    <w:rsid w:val="00FC4466"/>
    <w:rsid w:val="00FE28C9"/>
    <w:rsid w:val="00FF4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779788"/>
  <w15:chartTrackingRefBased/>
  <w15:docId w15:val="{DEF35A35-F7A0-440D-9395-A6EE5C610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C231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6C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6CBC"/>
  </w:style>
  <w:style w:type="paragraph" w:styleId="Footer">
    <w:name w:val="footer"/>
    <w:basedOn w:val="Normal"/>
    <w:link w:val="FooterChar"/>
    <w:uiPriority w:val="99"/>
    <w:unhideWhenUsed/>
    <w:rsid w:val="008E6C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6CBC"/>
  </w:style>
  <w:style w:type="paragraph" w:customStyle="1" w:styleId="FrameContents">
    <w:name w:val="Frame Contents"/>
    <w:basedOn w:val="Normal"/>
    <w:rsid w:val="008E6CBC"/>
    <w:pPr>
      <w:suppressAutoHyphens/>
      <w:spacing w:after="0" w:line="100" w:lineRule="atLeast"/>
    </w:pPr>
    <w:rPr>
      <w:rFonts w:ascii="Times New Roman" w:eastAsia="Times New Roman" w:hAnsi="Times New Roman" w:cs="Times New Roman"/>
      <w:sz w:val="20"/>
      <w:szCs w:val="20"/>
    </w:rPr>
  </w:style>
  <w:style w:type="paragraph" w:styleId="ListParagraph">
    <w:name w:val="List Paragraph"/>
    <w:basedOn w:val="Normal"/>
    <w:uiPriority w:val="34"/>
    <w:qFormat/>
    <w:rsid w:val="008E7933"/>
    <w:pPr>
      <w:spacing w:after="0" w:line="240" w:lineRule="auto"/>
      <w:ind w:left="720"/>
    </w:pPr>
    <w:rPr>
      <w:rFonts w:ascii="Calibri" w:hAnsi="Calibri" w:cs="Calibri"/>
    </w:rPr>
  </w:style>
  <w:style w:type="character" w:customStyle="1" w:styleId="Heading2Char">
    <w:name w:val="Heading 2 Char"/>
    <w:basedOn w:val="DefaultParagraphFont"/>
    <w:link w:val="Heading2"/>
    <w:uiPriority w:val="9"/>
    <w:rsid w:val="00FC2311"/>
    <w:rPr>
      <w:rFonts w:ascii="Times New Roman" w:eastAsia="Times New Roman" w:hAnsi="Times New Roman" w:cs="Times New Roman"/>
      <w:b/>
      <w:bCs/>
      <w:sz w:val="36"/>
      <w:szCs w:val="36"/>
    </w:rPr>
  </w:style>
  <w:style w:type="paragraph" w:styleId="FootnoteText">
    <w:name w:val="footnote text"/>
    <w:basedOn w:val="Normal"/>
    <w:link w:val="FootnoteTextChar"/>
    <w:uiPriority w:val="99"/>
    <w:semiHidden/>
    <w:unhideWhenUsed/>
    <w:rsid w:val="006413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139F"/>
    <w:rPr>
      <w:sz w:val="20"/>
      <w:szCs w:val="20"/>
    </w:rPr>
  </w:style>
  <w:style w:type="character" w:styleId="FootnoteReference">
    <w:name w:val="footnote reference"/>
    <w:basedOn w:val="DefaultParagraphFont"/>
    <w:uiPriority w:val="99"/>
    <w:semiHidden/>
    <w:unhideWhenUsed/>
    <w:rsid w:val="0064139F"/>
    <w:rPr>
      <w:vertAlign w:val="superscript"/>
    </w:rPr>
  </w:style>
  <w:style w:type="character" w:styleId="CommentReference">
    <w:name w:val="annotation reference"/>
    <w:basedOn w:val="DefaultParagraphFont"/>
    <w:uiPriority w:val="99"/>
    <w:semiHidden/>
    <w:unhideWhenUsed/>
    <w:rsid w:val="002248E3"/>
    <w:rPr>
      <w:sz w:val="16"/>
      <w:szCs w:val="16"/>
    </w:rPr>
  </w:style>
  <w:style w:type="paragraph" w:styleId="CommentText">
    <w:name w:val="annotation text"/>
    <w:basedOn w:val="Normal"/>
    <w:link w:val="CommentTextChar"/>
    <w:uiPriority w:val="99"/>
    <w:unhideWhenUsed/>
    <w:rsid w:val="002248E3"/>
    <w:pPr>
      <w:spacing w:line="240" w:lineRule="auto"/>
    </w:pPr>
    <w:rPr>
      <w:sz w:val="20"/>
      <w:szCs w:val="20"/>
    </w:rPr>
  </w:style>
  <w:style w:type="character" w:customStyle="1" w:styleId="CommentTextChar">
    <w:name w:val="Comment Text Char"/>
    <w:basedOn w:val="DefaultParagraphFont"/>
    <w:link w:val="CommentText"/>
    <w:uiPriority w:val="99"/>
    <w:rsid w:val="002248E3"/>
    <w:rPr>
      <w:sz w:val="20"/>
      <w:szCs w:val="20"/>
    </w:rPr>
  </w:style>
  <w:style w:type="paragraph" w:styleId="CommentSubject">
    <w:name w:val="annotation subject"/>
    <w:basedOn w:val="CommentText"/>
    <w:next w:val="CommentText"/>
    <w:link w:val="CommentSubjectChar"/>
    <w:uiPriority w:val="99"/>
    <w:semiHidden/>
    <w:unhideWhenUsed/>
    <w:rsid w:val="002248E3"/>
    <w:rPr>
      <w:b/>
      <w:bCs/>
    </w:rPr>
  </w:style>
  <w:style w:type="character" w:customStyle="1" w:styleId="CommentSubjectChar">
    <w:name w:val="Comment Subject Char"/>
    <w:basedOn w:val="CommentTextChar"/>
    <w:link w:val="CommentSubject"/>
    <w:uiPriority w:val="99"/>
    <w:semiHidden/>
    <w:rsid w:val="002248E3"/>
    <w:rPr>
      <w:b/>
      <w:bCs/>
      <w:sz w:val="20"/>
      <w:szCs w:val="20"/>
    </w:rPr>
  </w:style>
  <w:style w:type="character" w:styleId="Hyperlink">
    <w:name w:val="Hyperlink"/>
    <w:basedOn w:val="DefaultParagraphFont"/>
    <w:uiPriority w:val="99"/>
    <w:unhideWhenUsed/>
    <w:rsid w:val="00D24F1D"/>
    <w:rPr>
      <w:color w:val="0563C1" w:themeColor="hyperlink"/>
      <w:u w:val="single"/>
    </w:rPr>
  </w:style>
  <w:style w:type="character" w:styleId="UnresolvedMention">
    <w:name w:val="Unresolved Mention"/>
    <w:basedOn w:val="DefaultParagraphFont"/>
    <w:uiPriority w:val="99"/>
    <w:semiHidden/>
    <w:unhideWhenUsed/>
    <w:rsid w:val="00D24F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126754">
      <w:bodyDiv w:val="1"/>
      <w:marLeft w:val="0"/>
      <w:marRight w:val="0"/>
      <w:marTop w:val="0"/>
      <w:marBottom w:val="0"/>
      <w:divBdr>
        <w:top w:val="none" w:sz="0" w:space="0" w:color="auto"/>
        <w:left w:val="none" w:sz="0" w:space="0" w:color="auto"/>
        <w:bottom w:val="none" w:sz="0" w:space="0" w:color="auto"/>
        <w:right w:val="none" w:sz="0" w:space="0" w:color="auto"/>
      </w:divBdr>
    </w:div>
    <w:div w:id="635329994">
      <w:bodyDiv w:val="1"/>
      <w:marLeft w:val="0"/>
      <w:marRight w:val="0"/>
      <w:marTop w:val="0"/>
      <w:marBottom w:val="0"/>
      <w:divBdr>
        <w:top w:val="none" w:sz="0" w:space="0" w:color="auto"/>
        <w:left w:val="none" w:sz="0" w:space="0" w:color="auto"/>
        <w:bottom w:val="none" w:sz="0" w:space="0" w:color="auto"/>
        <w:right w:val="none" w:sz="0" w:space="0" w:color="auto"/>
      </w:divBdr>
    </w:div>
    <w:div w:id="691222485">
      <w:bodyDiv w:val="1"/>
      <w:marLeft w:val="0"/>
      <w:marRight w:val="0"/>
      <w:marTop w:val="0"/>
      <w:marBottom w:val="0"/>
      <w:divBdr>
        <w:top w:val="none" w:sz="0" w:space="0" w:color="auto"/>
        <w:left w:val="none" w:sz="0" w:space="0" w:color="auto"/>
        <w:bottom w:val="none" w:sz="0" w:space="0" w:color="auto"/>
        <w:right w:val="none" w:sz="0" w:space="0" w:color="auto"/>
      </w:divBdr>
    </w:div>
    <w:div w:id="778449900">
      <w:bodyDiv w:val="1"/>
      <w:marLeft w:val="0"/>
      <w:marRight w:val="0"/>
      <w:marTop w:val="0"/>
      <w:marBottom w:val="0"/>
      <w:divBdr>
        <w:top w:val="none" w:sz="0" w:space="0" w:color="auto"/>
        <w:left w:val="none" w:sz="0" w:space="0" w:color="auto"/>
        <w:bottom w:val="none" w:sz="0" w:space="0" w:color="auto"/>
        <w:right w:val="none" w:sz="0" w:space="0" w:color="auto"/>
      </w:divBdr>
    </w:div>
    <w:div w:id="977492443">
      <w:bodyDiv w:val="1"/>
      <w:marLeft w:val="0"/>
      <w:marRight w:val="0"/>
      <w:marTop w:val="0"/>
      <w:marBottom w:val="0"/>
      <w:divBdr>
        <w:top w:val="none" w:sz="0" w:space="0" w:color="auto"/>
        <w:left w:val="none" w:sz="0" w:space="0" w:color="auto"/>
        <w:bottom w:val="none" w:sz="0" w:space="0" w:color="auto"/>
        <w:right w:val="none" w:sz="0" w:space="0" w:color="auto"/>
      </w:divBdr>
    </w:div>
    <w:div w:id="1166700690">
      <w:bodyDiv w:val="1"/>
      <w:marLeft w:val="0"/>
      <w:marRight w:val="0"/>
      <w:marTop w:val="0"/>
      <w:marBottom w:val="0"/>
      <w:divBdr>
        <w:top w:val="none" w:sz="0" w:space="0" w:color="auto"/>
        <w:left w:val="none" w:sz="0" w:space="0" w:color="auto"/>
        <w:bottom w:val="none" w:sz="0" w:space="0" w:color="auto"/>
        <w:right w:val="none" w:sz="0" w:space="0" w:color="auto"/>
      </w:divBdr>
    </w:div>
    <w:div w:id="1478182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unsdg.un.org/sites/default/files/2020-06/SG-Policy-Brief-on-People-on-the-Move.pdf" TargetMode="External"/><Relationship Id="rId1" Type="http://schemas.openxmlformats.org/officeDocument/2006/relationships/hyperlink" Target="https://www.ohchr.org/EN/Issues/Migration/SRMigrants/Pages/COVID.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2292A-B003-4F32-BAA2-F8D92A4F2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293</Words>
  <Characters>1673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Marisa León Gómez Sonet</dc:creator>
  <cp:keywords/>
  <dc:description/>
  <cp:lastModifiedBy>Marisa León Gómez Sonet</cp:lastModifiedBy>
  <cp:revision>4</cp:revision>
  <dcterms:created xsi:type="dcterms:W3CDTF">2021-10-12T09:55:00Z</dcterms:created>
  <dcterms:modified xsi:type="dcterms:W3CDTF">2021-10-12T09:57:00Z</dcterms:modified>
</cp:coreProperties>
</file>